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94F" w:rsidRPr="001473BA" w:rsidRDefault="00AB70B9" w:rsidP="001473BA">
      <w:pPr>
        <w:autoSpaceDE w:val="0"/>
        <w:jc w:val="right"/>
        <w:textAlignment w:val="center"/>
        <w:rPr>
          <w:color w:val="000000"/>
        </w:rPr>
      </w:pPr>
      <w:r>
        <w:rPr>
          <w:noProof/>
          <w:color w:val="000000"/>
          <w:lang w:eastAsia="en-US"/>
        </w:rPr>
        <w:drawing>
          <wp:anchor distT="0" distB="0" distL="114300" distR="114300" simplePos="0" relativeHeight="251657216" behindDoc="0" locked="0" layoutInCell="1" allowOverlap="1">
            <wp:simplePos x="0" y="0"/>
            <wp:positionH relativeFrom="margin">
              <wp:posOffset>41910</wp:posOffset>
            </wp:positionH>
            <wp:positionV relativeFrom="margin">
              <wp:posOffset>0</wp:posOffset>
            </wp:positionV>
            <wp:extent cx="2057400" cy="2057400"/>
            <wp:effectExtent l="19050" t="0" r="0" b="0"/>
            <wp:wrapNone/>
            <wp:docPr id="2" name="Picture 2" descr="anst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stlogo_color"/>
                    <pic:cNvPicPr>
                      <a:picLocks noChangeAspect="1" noChangeArrowheads="1"/>
                    </pic:cNvPicPr>
                  </pic:nvPicPr>
                  <pic:blipFill>
                    <a:blip r:embed="rId6" cstate="print"/>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CF094F" w:rsidRDefault="00CF094F" w:rsidP="00CF094F">
      <w:pPr>
        <w:autoSpaceDE w:val="0"/>
        <w:jc w:val="right"/>
        <w:textAlignment w:val="center"/>
        <w:rPr>
          <w:color w:val="000000"/>
        </w:rPr>
      </w:pPr>
    </w:p>
    <w:p w:rsidR="001473BA" w:rsidRPr="001473BA" w:rsidRDefault="001473BA" w:rsidP="00CF094F">
      <w:pPr>
        <w:autoSpaceDE w:val="0"/>
        <w:jc w:val="right"/>
        <w:textAlignment w:val="center"/>
        <w:rPr>
          <w:color w:val="000000"/>
        </w:rPr>
      </w:pPr>
    </w:p>
    <w:p w:rsidR="00344ADF" w:rsidRDefault="00CF094F" w:rsidP="00CF094F">
      <w:pPr>
        <w:autoSpaceDE w:val="0"/>
        <w:jc w:val="right"/>
        <w:textAlignment w:val="center"/>
        <w:rPr>
          <w:color w:val="000000"/>
          <w:sz w:val="32"/>
          <w:szCs w:val="20"/>
        </w:rPr>
      </w:pPr>
      <w:r>
        <w:rPr>
          <w:color w:val="000000"/>
          <w:sz w:val="32"/>
          <w:szCs w:val="20"/>
        </w:rPr>
        <w:t>A</w:t>
      </w:r>
      <w:r w:rsidR="00344ADF">
        <w:rPr>
          <w:color w:val="000000"/>
          <w:sz w:val="32"/>
          <w:szCs w:val="20"/>
        </w:rPr>
        <w:t>merican Nuclear Society</w:t>
      </w:r>
    </w:p>
    <w:p w:rsidR="00CF094F" w:rsidRPr="00CF094F" w:rsidRDefault="00344ADF" w:rsidP="00CF094F">
      <w:pPr>
        <w:autoSpaceDE w:val="0"/>
        <w:jc w:val="right"/>
        <w:textAlignment w:val="center"/>
        <w:rPr>
          <w:color w:val="000000"/>
          <w:sz w:val="40"/>
          <w:szCs w:val="20"/>
        </w:rPr>
      </w:pPr>
      <w:r w:rsidRPr="00CF094F">
        <w:rPr>
          <w:b/>
          <w:color w:val="000000"/>
          <w:sz w:val="40"/>
          <w:szCs w:val="20"/>
        </w:rPr>
        <w:t>A</w:t>
      </w:r>
      <w:r w:rsidRPr="00CF094F">
        <w:rPr>
          <w:color w:val="000000"/>
          <w:sz w:val="40"/>
          <w:szCs w:val="20"/>
        </w:rPr>
        <w:t xml:space="preserve">erospace </w:t>
      </w:r>
      <w:r w:rsidRPr="00CF094F">
        <w:rPr>
          <w:b/>
          <w:color w:val="000000"/>
          <w:sz w:val="40"/>
          <w:szCs w:val="20"/>
        </w:rPr>
        <w:t>N</w:t>
      </w:r>
      <w:r w:rsidRPr="00CF094F">
        <w:rPr>
          <w:color w:val="000000"/>
          <w:sz w:val="40"/>
          <w:szCs w:val="20"/>
        </w:rPr>
        <w:t xml:space="preserve">uclear </w:t>
      </w:r>
      <w:r w:rsidRPr="00CF094F">
        <w:rPr>
          <w:b/>
          <w:color w:val="000000"/>
          <w:sz w:val="40"/>
          <w:szCs w:val="20"/>
        </w:rPr>
        <w:t>S</w:t>
      </w:r>
      <w:r w:rsidRPr="00CF094F">
        <w:rPr>
          <w:color w:val="000000"/>
          <w:sz w:val="40"/>
          <w:szCs w:val="20"/>
        </w:rPr>
        <w:t>cience and</w:t>
      </w:r>
    </w:p>
    <w:p w:rsidR="00344ADF" w:rsidRDefault="00344ADF" w:rsidP="00CF094F">
      <w:pPr>
        <w:autoSpaceDE w:val="0"/>
        <w:jc w:val="right"/>
        <w:textAlignment w:val="center"/>
        <w:rPr>
          <w:color w:val="000000"/>
          <w:sz w:val="40"/>
          <w:szCs w:val="20"/>
        </w:rPr>
      </w:pPr>
      <w:r w:rsidRPr="00CF094F">
        <w:rPr>
          <w:b/>
          <w:color w:val="000000"/>
          <w:sz w:val="40"/>
          <w:szCs w:val="20"/>
        </w:rPr>
        <w:t>T</w:t>
      </w:r>
      <w:r w:rsidRPr="00CF094F">
        <w:rPr>
          <w:color w:val="000000"/>
          <w:sz w:val="40"/>
          <w:szCs w:val="20"/>
        </w:rPr>
        <w:t xml:space="preserve">echnology </w:t>
      </w:r>
      <w:r w:rsidRPr="00CF094F">
        <w:rPr>
          <w:b/>
          <w:color w:val="000000"/>
          <w:sz w:val="40"/>
          <w:szCs w:val="20"/>
        </w:rPr>
        <w:t>D</w:t>
      </w:r>
      <w:r w:rsidRPr="00CF094F">
        <w:rPr>
          <w:color w:val="000000"/>
          <w:sz w:val="40"/>
          <w:szCs w:val="20"/>
        </w:rPr>
        <w:t>ivision</w:t>
      </w:r>
    </w:p>
    <w:p w:rsidR="00EB79D9" w:rsidRPr="00CF094F" w:rsidRDefault="00EB79D9" w:rsidP="00CF094F">
      <w:pPr>
        <w:autoSpaceDE w:val="0"/>
        <w:jc w:val="right"/>
        <w:textAlignment w:val="center"/>
        <w:rPr>
          <w:color w:val="000000"/>
          <w:sz w:val="40"/>
          <w:szCs w:val="20"/>
        </w:rPr>
      </w:pPr>
      <w:r>
        <w:rPr>
          <w:color w:val="000000"/>
          <w:sz w:val="40"/>
          <w:szCs w:val="20"/>
        </w:rPr>
        <w:t>(ANSTD)</w:t>
      </w:r>
    </w:p>
    <w:p w:rsidR="00344ADF" w:rsidRPr="00CF094F" w:rsidRDefault="00344ADF">
      <w:pPr>
        <w:autoSpaceDE w:val="0"/>
        <w:jc w:val="center"/>
        <w:textAlignment w:val="center"/>
        <w:rPr>
          <w:color w:val="000000"/>
          <w:sz w:val="28"/>
          <w:szCs w:val="20"/>
        </w:rPr>
      </w:pPr>
    </w:p>
    <w:p w:rsidR="00CF094F" w:rsidRDefault="00CF094F">
      <w:pPr>
        <w:autoSpaceDE w:val="0"/>
        <w:jc w:val="center"/>
        <w:textAlignment w:val="center"/>
        <w:rPr>
          <w:color w:val="000000"/>
          <w:szCs w:val="20"/>
        </w:rPr>
      </w:pPr>
    </w:p>
    <w:p w:rsidR="00CF094F" w:rsidRDefault="00CF094F">
      <w:pPr>
        <w:autoSpaceDE w:val="0"/>
        <w:jc w:val="center"/>
        <w:textAlignment w:val="center"/>
        <w:rPr>
          <w:color w:val="000000"/>
          <w:szCs w:val="20"/>
        </w:rPr>
      </w:pPr>
    </w:p>
    <w:p w:rsidR="00CF094F" w:rsidRDefault="00CF094F" w:rsidP="001473BA">
      <w:pPr>
        <w:autoSpaceDE w:val="0"/>
        <w:textAlignment w:val="center"/>
        <w:rPr>
          <w:color w:val="000000"/>
          <w:szCs w:val="20"/>
        </w:rPr>
      </w:pPr>
    </w:p>
    <w:p w:rsidR="00CF094F" w:rsidRDefault="00CF094F">
      <w:pPr>
        <w:autoSpaceDE w:val="0"/>
        <w:jc w:val="center"/>
        <w:textAlignment w:val="center"/>
        <w:rPr>
          <w:color w:val="000000"/>
          <w:szCs w:val="20"/>
        </w:rPr>
      </w:pPr>
    </w:p>
    <w:p w:rsidR="00344ADF" w:rsidRDefault="00A90DE0" w:rsidP="00EB79D9">
      <w:pPr>
        <w:autoSpaceDE w:val="0"/>
        <w:ind w:left="-567" w:right="-279"/>
        <w:jc w:val="both"/>
        <w:textAlignment w:val="center"/>
        <w:rPr>
          <w:color w:val="000000"/>
          <w:szCs w:val="20"/>
        </w:rPr>
      </w:pPr>
      <w:r>
        <w:rPr>
          <w:color w:val="000000"/>
          <w:szCs w:val="20"/>
        </w:rPr>
        <w:t xml:space="preserve">Purpose: </w:t>
      </w:r>
      <w:r w:rsidR="00344ADF">
        <w:rPr>
          <w:color w:val="000000"/>
          <w:szCs w:val="20"/>
        </w:rPr>
        <w:t xml:space="preserve">Established to promote the advancement of knowledge in the use of nuclear science and technologies in aerospace </w:t>
      </w:r>
      <w:r w:rsidR="00EB79D9">
        <w:rPr>
          <w:color w:val="000000"/>
          <w:szCs w:val="20"/>
        </w:rPr>
        <w:t xml:space="preserve">(air and space) </w:t>
      </w:r>
      <w:r w:rsidR="00344ADF">
        <w:rPr>
          <w:color w:val="000000"/>
          <w:szCs w:val="20"/>
        </w:rPr>
        <w:t>applications.</w:t>
      </w:r>
    </w:p>
    <w:p w:rsidR="00344ADF" w:rsidRDefault="00344ADF" w:rsidP="00EB79D9">
      <w:pPr>
        <w:autoSpaceDE w:val="0"/>
        <w:ind w:left="-567" w:right="-279"/>
        <w:jc w:val="both"/>
        <w:textAlignment w:val="center"/>
        <w:rPr>
          <w:color w:val="000000"/>
          <w:szCs w:val="20"/>
        </w:rPr>
      </w:pPr>
    </w:p>
    <w:p w:rsidR="001473BA" w:rsidRPr="00B10253" w:rsidRDefault="001473BA" w:rsidP="00EB79D9">
      <w:pPr>
        <w:autoSpaceDE w:val="0"/>
        <w:ind w:left="-567" w:right="-279"/>
        <w:jc w:val="center"/>
        <w:textAlignment w:val="center"/>
        <w:rPr>
          <w:b/>
          <w:color w:val="000000"/>
          <w:sz w:val="44"/>
          <w:szCs w:val="44"/>
        </w:rPr>
      </w:pPr>
      <w:r w:rsidRPr="00B10253">
        <w:rPr>
          <w:b/>
          <w:color w:val="000000"/>
          <w:sz w:val="44"/>
          <w:szCs w:val="44"/>
        </w:rPr>
        <w:t>The ANSTD Vision</w:t>
      </w:r>
    </w:p>
    <w:p w:rsidR="001473BA" w:rsidRDefault="001473BA" w:rsidP="00EB79D9">
      <w:pPr>
        <w:autoSpaceDE w:val="0"/>
        <w:ind w:left="-567" w:right="-279"/>
        <w:jc w:val="both"/>
        <w:textAlignment w:val="center"/>
        <w:rPr>
          <w:rFonts w:cs="Arial"/>
          <w:spacing w:val="-5"/>
        </w:rPr>
      </w:pPr>
    </w:p>
    <w:p w:rsidR="00344ADF" w:rsidRPr="00333E6C" w:rsidRDefault="001473BA" w:rsidP="00EB79D9">
      <w:pPr>
        <w:autoSpaceDE w:val="0"/>
        <w:ind w:left="-567" w:right="-279"/>
        <w:jc w:val="both"/>
        <w:textAlignment w:val="center"/>
        <w:rPr>
          <w:rFonts w:cs="Arial"/>
          <w:spacing w:val="-5"/>
        </w:rPr>
      </w:pPr>
      <w:r w:rsidRPr="00333E6C">
        <w:rPr>
          <w:rFonts w:cs="Arial"/>
          <w:spacing w:val="-5"/>
        </w:rPr>
        <w:t xml:space="preserve">The ANSTD seeks to advance the applications of nuclear energy in </w:t>
      </w:r>
      <w:r w:rsidR="00EB79D9" w:rsidRPr="00333E6C">
        <w:rPr>
          <w:rFonts w:cs="Arial"/>
          <w:spacing w:val="-5"/>
        </w:rPr>
        <w:t>a</w:t>
      </w:r>
      <w:r w:rsidRPr="00333E6C">
        <w:rPr>
          <w:rFonts w:cs="Arial"/>
          <w:spacing w:val="-5"/>
        </w:rPr>
        <w:t>erospace nuclear technology for use in safe space exploration.  ANST provides a unique opportunity to expand frontiers in nuclear science and technology, and serves as a catalyst to revitalize broad support for the peaceful use of nuclear energy, increasing public education and awareness, and attracting young talents to the nuclear profession.</w:t>
      </w:r>
    </w:p>
    <w:p w:rsidR="001473BA" w:rsidRPr="00333E6C" w:rsidRDefault="001473BA" w:rsidP="00EB79D9">
      <w:pPr>
        <w:autoSpaceDE w:val="0"/>
        <w:ind w:left="-567" w:right="-279"/>
        <w:jc w:val="both"/>
        <w:textAlignment w:val="center"/>
        <w:rPr>
          <w:color w:val="000000"/>
        </w:rPr>
      </w:pPr>
    </w:p>
    <w:p w:rsidR="00051778" w:rsidRPr="00333E6C" w:rsidRDefault="00051778" w:rsidP="00EB79D9">
      <w:pPr>
        <w:autoSpaceDE w:val="0"/>
        <w:ind w:left="-567" w:right="-279"/>
        <w:jc w:val="both"/>
        <w:textAlignment w:val="center"/>
        <w:rPr>
          <w:color w:val="000000"/>
        </w:rPr>
      </w:pPr>
    </w:p>
    <w:p w:rsidR="004E24EF" w:rsidRPr="00333E6C" w:rsidRDefault="004E24EF" w:rsidP="00EB79D9">
      <w:pPr>
        <w:autoSpaceDE w:val="0"/>
        <w:ind w:left="-567" w:right="-279"/>
        <w:jc w:val="both"/>
        <w:textAlignment w:val="center"/>
        <w:rPr>
          <w:color w:val="000000"/>
        </w:rPr>
      </w:pPr>
      <w:r w:rsidRPr="00333E6C">
        <w:rPr>
          <w:color w:val="000000"/>
        </w:rPr>
        <w:t>The ANSTD began as an ANS Technical Group in 200</w:t>
      </w:r>
      <w:r w:rsidR="00EB79D9" w:rsidRPr="00333E6C">
        <w:rPr>
          <w:color w:val="000000"/>
        </w:rPr>
        <w:t>0</w:t>
      </w:r>
      <w:r w:rsidRPr="00333E6C">
        <w:rPr>
          <w:color w:val="000000"/>
        </w:rPr>
        <w:t>. Through the work and dedication of its founding members (many of whom are still active)</w:t>
      </w:r>
      <w:proofErr w:type="gramStart"/>
      <w:r w:rsidRPr="00333E6C">
        <w:rPr>
          <w:color w:val="000000"/>
        </w:rPr>
        <w:t>,</w:t>
      </w:r>
      <w:proofErr w:type="gramEnd"/>
      <w:r w:rsidRPr="00333E6C">
        <w:rPr>
          <w:color w:val="000000"/>
        </w:rPr>
        <w:t xml:space="preserve"> the ANSTD became an American Nuclear Society Technical Division in</w:t>
      </w:r>
      <w:r w:rsidR="00EB79D9" w:rsidRPr="00333E6C">
        <w:rPr>
          <w:color w:val="000000"/>
        </w:rPr>
        <w:t xml:space="preserve"> 2008</w:t>
      </w:r>
      <w:r w:rsidR="00A90DE0">
        <w:rPr>
          <w:color w:val="000000"/>
        </w:rPr>
        <w:t>.</w:t>
      </w:r>
      <w:r w:rsidRPr="00333E6C">
        <w:rPr>
          <w:color w:val="000000"/>
        </w:rPr>
        <w:t xml:space="preserve">  Since that time, the ANSTD has achieved several significant goals:</w:t>
      </w:r>
    </w:p>
    <w:p w:rsidR="004E24EF" w:rsidRPr="00333E6C" w:rsidRDefault="004E24EF" w:rsidP="00EB79D9">
      <w:pPr>
        <w:autoSpaceDE w:val="0"/>
        <w:ind w:left="-567" w:right="-279"/>
        <w:jc w:val="both"/>
        <w:textAlignment w:val="center"/>
        <w:rPr>
          <w:color w:val="000000"/>
        </w:rPr>
      </w:pPr>
    </w:p>
    <w:p w:rsidR="001473BA" w:rsidRPr="00333E6C" w:rsidRDefault="001473BA" w:rsidP="00EB79D9">
      <w:pPr>
        <w:numPr>
          <w:ilvl w:val="0"/>
          <w:numId w:val="3"/>
        </w:numPr>
        <w:autoSpaceDE w:val="0"/>
        <w:ind w:left="0" w:right="-279" w:hanging="567"/>
        <w:jc w:val="both"/>
        <w:textAlignment w:val="center"/>
        <w:rPr>
          <w:color w:val="000000"/>
        </w:rPr>
      </w:pPr>
      <w:r w:rsidRPr="00333E6C">
        <w:rPr>
          <w:color w:val="000000"/>
        </w:rPr>
        <w:t xml:space="preserve">Support </w:t>
      </w:r>
      <w:r w:rsidR="00EB79D9" w:rsidRPr="00333E6C">
        <w:rPr>
          <w:color w:val="000000"/>
        </w:rPr>
        <w:t>ANST</w:t>
      </w:r>
      <w:r w:rsidRPr="00333E6C">
        <w:rPr>
          <w:color w:val="000000"/>
        </w:rPr>
        <w:t>-related technical sessions at the ANS national meetings,</w:t>
      </w:r>
    </w:p>
    <w:p w:rsidR="001473BA" w:rsidRPr="00333E6C" w:rsidRDefault="001473BA" w:rsidP="00EB79D9">
      <w:pPr>
        <w:numPr>
          <w:ilvl w:val="0"/>
          <w:numId w:val="3"/>
        </w:numPr>
        <w:autoSpaceDE w:val="0"/>
        <w:ind w:left="0" w:right="-279" w:hanging="567"/>
        <w:jc w:val="both"/>
        <w:textAlignment w:val="center"/>
        <w:rPr>
          <w:color w:val="000000"/>
        </w:rPr>
      </w:pPr>
      <w:r w:rsidRPr="00333E6C">
        <w:rPr>
          <w:color w:val="000000"/>
        </w:rPr>
        <w:t xml:space="preserve">Establish the Nuclear and Emerging Technologies for Space (NETS) conference as the premier </w:t>
      </w:r>
      <w:r w:rsidR="00EB79D9" w:rsidRPr="00333E6C">
        <w:rPr>
          <w:color w:val="000000"/>
        </w:rPr>
        <w:t>ANST</w:t>
      </w:r>
      <w:r w:rsidRPr="00333E6C">
        <w:rPr>
          <w:color w:val="000000"/>
        </w:rPr>
        <w:t xml:space="preserve"> technical </w:t>
      </w:r>
      <w:r w:rsidR="00EB79D9" w:rsidRPr="00333E6C">
        <w:rPr>
          <w:color w:val="000000"/>
        </w:rPr>
        <w:t xml:space="preserve">and topical </w:t>
      </w:r>
      <w:r w:rsidRPr="00333E6C">
        <w:rPr>
          <w:color w:val="000000"/>
        </w:rPr>
        <w:t>conference,</w:t>
      </w:r>
    </w:p>
    <w:p w:rsidR="004E24EF" w:rsidRPr="00333E6C" w:rsidRDefault="001473BA" w:rsidP="00EB79D9">
      <w:pPr>
        <w:numPr>
          <w:ilvl w:val="0"/>
          <w:numId w:val="3"/>
        </w:numPr>
        <w:autoSpaceDE w:val="0"/>
        <w:ind w:left="0" w:right="-279" w:hanging="567"/>
        <w:jc w:val="both"/>
        <w:textAlignment w:val="center"/>
        <w:rPr>
          <w:color w:val="000000"/>
        </w:rPr>
      </w:pPr>
      <w:r w:rsidRPr="00333E6C">
        <w:rPr>
          <w:color w:val="000000"/>
        </w:rPr>
        <w:t>M</w:t>
      </w:r>
      <w:r w:rsidR="004E24EF" w:rsidRPr="00333E6C">
        <w:rPr>
          <w:color w:val="000000"/>
        </w:rPr>
        <w:t>aintain an annual membership of over 500 or about 5% of the overall ANS membership</w:t>
      </w:r>
      <w:r w:rsidRPr="00333E6C">
        <w:rPr>
          <w:color w:val="000000"/>
        </w:rPr>
        <w:t>,</w:t>
      </w:r>
    </w:p>
    <w:p w:rsidR="004E24EF" w:rsidRPr="00333E6C" w:rsidRDefault="001473BA" w:rsidP="00EB79D9">
      <w:pPr>
        <w:numPr>
          <w:ilvl w:val="0"/>
          <w:numId w:val="3"/>
        </w:numPr>
        <w:autoSpaceDE w:val="0"/>
        <w:ind w:left="0" w:right="-279" w:hanging="567"/>
        <w:jc w:val="both"/>
        <w:textAlignment w:val="center"/>
        <w:rPr>
          <w:color w:val="000000"/>
        </w:rPr>
      </w:pPr>
      <w:r w:rsidRPr="00333E6C">
        <w:rPr>
          <w:color w:val="000000"/>
        </w:rPr>
        <w:t>D</w:t>
      </w:r>
      <w:r w:rsidR="004E24EF" w:rsidRPr="00333E6C">
        <w:rPr>
          <w:color w:val="000000"/>
        </w:rPr>
        <w:t>emonstrate over 40% student membership – a statistic indicative of the excitement and interest younger people have for space nuclear applications</w:t>
      </w:r>
      <w:r w:rsidRPr="00333E6C">
        <w:rPr>
          <w:color w:val="000000"/>
        </w:rPr>
        <w:t>; and,</w:t>
      </w:r>
    </w:p>
    <w:p w:rsidR="004E24EF" w:rsidRPr="00333E6C" w:rsidRDefault="001473BA" w:rsidP="00EB79D9">
      <w:pPr>
        <w:numPr>
          <w:ilvl w:val="0"/>
          <w:numId w:val="3"/>
        </w:numPr>
        <w:autoSpaceDE w:val="0"/>
        <w:ind w:left="0" w:right="-279" w:hanging="567"/>
        <w:jc w:val="both"/>
        <w:textAlignment w:val="center"/>
        <w:rPr>
          <w:color w:val="000000"/>
        </w:rPr>
      </w:pPr>
      <w:r w:rsidRPr="00333E6C">
        <w:rPr>
          <w:color w:val="000000"/>
        </w:rPr>
        <w:t>P</w:t>
      </w:r>
      <w:r w:rsidR="004E24EF" w:rsidRPr="00333E6C">
        <w:rPr>
          <w:color w:val="000000"/>
        </w:rPr>
        <w:t xml:space="preserve">rovide regular and strong support of student participation at the national </w:t>
      </w:r>
      <w:r w:rsidR="00EB79D9" w:rsidRPr="00333E6C">
        <w:rPr>
          <w:color w:val="000000"/>
        </w:rPr>
        <w:t xml:space="preserve">and student conferences. </w:t>
      </w:r>
    </w:p>
    <w:p w:rsidR="004E24EF" w:rsidRPr="00333E6C" w:rsidRDefault="004E24EF" w:rsidP="00EB79D9">
      <w:pPr>
        <w:autoSpaceDE w:val="0"/>
        <w:ind w:right="-279"/>
        <w:textAlignment w:val="center"/>
        <w:rPr>
          <w:color w:val="000000"/>
        </w:rPr>
      </w:pPr>
    </w:p>
    <w:p w:rsidR="00051778" w:rsidRPr="00333E6C" w:rsidRDefault="00051778" w:rsidP="004E24EF">
      <w:pPr>
        <w:autoSpaceDE w:val="0"/>
        <w:textAlignment w:val="center"/>
        <w:rPr>
          <w:color w:val="000000"/>
          <w:sz w:val="36"/>
          <w:szCs w:val="36"/>
        </w:rPr>
      </w:pPr>
    </w:p>
    <w:p w:rsidR="001473BA" w:rsidRPr="00333E6C" w:rsidRDefault="001473BA" w:rsidP="001473BA">
      <w:pPr>
        <w:autoSpaceDE w:val="0"/>
        <w:jc w:val="center"/>
        <w:textAlignment w:val="center"/>
        <w:rPr>
          <w:color w:val="000000"/>
          <w:sz w:val="36"/>
          <w:szCs w:val="36"/>
        </w:rPr>
      </w:pPr>
      <w:r w:rsidRPr="00333E6C">
        <w:rPr>
          <w:color w:val="000000"/>
          <w:sz w:val="36"/>
          <w:szCs w:val="36"/>
        </w:rPr>
        <w:t>Visit us on the web at:</w:t>
      </w:r>
    </w:p>
    <w:p w:rsidR="001473BA" w:rsidRPr="00333E6C" w:rsidRDefault="001473BA" w:rsidP="001473BA">
      <w:pPr>
        <w:autoSpaceDE w:val="0"/>
        <w:jc w:val="center"/>
        <w:textAlignment w:val="center"/>
        <w:rPr>
          <w:b/>
          <w:color w:val="000000"/>
          <w:sz w:val="36"/>
          <w:szCs w:val="36"/>
        </w:rPr>
      </w:pPr>
      <w:r w:rsidRPr="00333E6C">
        <w:rPr>
          <w:b/>
          <w:color w:val="000000"/>
          <w:sz w:val="36"/>
          <w:szCs w:val="36"/>
        </w:rPr>
        <w:t>http://anstd.ans.org</w:t>
      </w:r>
    </w:p>
    <w:p w:rsidR="001473BA" w:rsidRPr="00333E6C" w:rsidRDefault="001473BA" w:rsidP="001473BA">
      <w:pPr>
        <w:autoSpaceDE w:val="0"/>
        <w:jc w:val="center"/>
        <w:textAlignment w:val="center"/>
        <w:rPr>
          <w:color w:val="000000"/>
          <w:sz w:val="36"/>
          <w:szCs w:val="36"/>
        </w:rPr>
      </w:pPr>
    </w:p>
    <w:p w:rsidR="001473BA" w:rsidRPr="00333E6C" w:rsidRDefault="001473BA" w:rsidP="00333E6C">
      <w:pPr>
        <w:autoSpaceDE w:val="0"/>
        <w:ind w:left="-567"/>
        <w:jc w:val="center"/>
        <w:textAlignment w:val="center"/>
        <w:rPr>
          <w:color w:val="000000"/>
          <w:sz w:val="36"/>
          <w:szCs w:val="36"/>
        </w:rPr>
      </w:pPr>
      <w:r w:rsidRPr="00333E6C">
        <w:rPr>
          <w:color w:val="000000"/>
          <w:sz w:val="36"/>
          <w:szCs w:val="36"/>
        </w:rPr>
        <w:t>Check out our space nuclea</w:t>
      </w:r>
      <w:r w:rsidR="00333E6C">
        <w:rPr>
          <w:color w:val="000000"/>
          <w:sz w:val="36"/>
          <w:szCs w:val="36"/>
        </w:rPr>
        <w:t xml:space="preserve">r blog posts at the ANS Nuclear </w:t>
      </w:r>
      <w:r w:rsidRPr="00333E6C">
        <w:rPr>
          <w:color w:val="000000"/>
          <w:sz w:val="36"/>
          <w:szCs w:val="36"/>
        </w:rPr>
        <w:t>Cafe:</w:t>
      </w:r>
    </w:p>
    <w:p w:rsidR="001473BA" w:rsidRPr="00333E6C" w:rsidRDefault="001473BA" w:rsidP="001473BA">
      <w:pPr>
        <w:jc w:val="center"/>
        <w:rPr>
          <w:b/>
          <w:color w:val="000000"/>
          <w:sz w:val="36"/>
          <w:szCs w:val="36"/>
        </w:rPr>
      </w:pPr>
      <w:r w:rsidRPr="00333E6C">
        <w:rPr>
          <w:b/>
          <w:color w:val="000000"/>
          <w:sz w:val="36"/>
          <w:szCs w:val="36"/>
        </w:rPr>
        <w:t>http://ansnuclearcafe.org    keyword: ANST</w:t>
      </w:r>
    </w:p>
    <w:p w:rsidR="001473BA" w:rsidRPr="00333E6C" w:rsidRDefault="001473BA" w:rsidP="001473BA">
      <w:pPr>
        <w:jc w:val="center"/>
        <w:rPr>
          <w:b/>
          <w:color w:val="000000"/>
          <w:sz w:val="36"/>
          <w:szCs w:val="36"/>
        </w:rPr>
      </w:pPr>
    </w:p>
    <w:p w:rsidR="004E24EF" w:rsidRDefault="00C72B59" w:rsidP="004E24EF">
      <w:pPr>
        <w:autoSpaceDE w:val="0"/>
        <w:textAlignment w:val="center"/>
        <w:rPr>
          <w:color w:val="000000"/>
          <w:szCs w:val="20"/>
        </w:rPr>
      </w:pPr>
      <w:r>
        <w:rPr>
          <w:color w:val="000000"/>
          <w:szCs w:val="20"/>
        </w:rPr>
        <w:br w:type="page"/>
      </w:r>
    </w:p>
    <w:p w:rsidR="00344ADF" w:rsidRPr="001473BA" w:rsidRDefault="00344ADF">
      <w:pPr>
        <w:rPr>
          <w:b/>
          <w:bCs/>
          <w:i/>
          <w:iCs/>
          <w:color w:val="000000"/>
          <w:u w:val="single"/>
        </w:rPr>
      </w:pPr>
      <w:r w:rsidRPr="001473BA">
        <w:rPr>
          <w:b/>
          <w:bCs/>
          <w:i/>
          <w:iCs/>
          <w:color w:val="000000"/>
          <w:u w:val="single"/>
        </w:rPr>
        <w:lastRenderedPageBreak/>
        <w:t xml:space="preserve">Previous </w:t>
      </w:r>
      <w:r w:rsidR="001473BA" w:rsidRPr="001473BA">
        <w:rPr>
          <w:b/>
          <w:bCs/>
          <w:i/>
          <w:iCs/>
          <w:color w:val="000000"/>
          <w:u w:val="single"/>
        </w:rPr>
        <w:t xml:space="preserve">web and </w:t>
      </w:r>
      <w:r w:rsidRPr="001473BA">
        <w:rPr>
          <w:b/>
          <w:bCs/>
          <w:i/>
          <w:iCs/>
          <w:color w:val="000000"/>
          <w:u w:val="single"/>
        </w:rPr>
        <w:t>blog topics:</w:t>
      </w:r>
    </w:p>
    <w:p w:rsidR="00344ADF" w:rsidRPr="001473BA" w:rsidRDefault="00344ADF">
      <w:pPr>
        <w:jc w:val="center"/>
        <w:rPr>
          <w:b/>
          <w:color w:val="000000"/>
        </w:rPr>
      </w:pPr>
    </w:p>
    <w:p w:rsidR="001473BA" w:rsidRPr="001473BA" w:rsidRDefault="001473BA">
      <w:pPr>
        <w:jc w:val="center"/>
        <w:rPr>
          <w:b/>
          <w:color w:val="000000"/>
        </w:rPr>
      </w:pPr>
    </w:p>
    <w:p w:rsidR="001473BA" w:rsidRPr="001473BA" w:rsidRDefault="001473BA">
      <w:pPr>
        <w:jc w:val="center"/>
        <w:rPr>
          <w:b/>
          <w:color w:val="000000"/>
          <w:sz w:val="22"/>
          <w:szCs w:val="22"/>
        </w:rPr>
      </w:pPr>
      <w:r w:rsidRPr="001473BA">
        <w:rPr>
          <w:b/>
          <w:color w:val="000000"/>
          <w:sz w:val="22"/>
          <w:szCs w:val="22"/>
        </w:rPr>
        <w:t>Introduction to Space Radiation</w:t>
      </w:r>
    </w:p>
    <w:p w:rsidR="001473BA" w:rsidRPr="001473BA" w:rsidRDefault="001473BA" w:rsidP="00C72B59">
      <w:pPr>
        <w:ind w:left="-567" w:right="-846"/>
        <w:jc w:val="center"/>
        <w:rPr>
          <w:b/>
          <w:color w:val="000000"/>
          <w:sz w:val="22"/>
          <w:szCs w:val="22"/>
        </w:rPr>
      </w:pPr>
    </w:p>
    <w:p w:rsidR="001473BA" w:rsidRPr="00333E6C" w:rsidRDefault="001473BA" w:rsidP="00333E6C">
      <w:pPr>
        <w:ind w:left="-567" w:right="-846"/>
        <w:jc w:val="both"/>
        <w:rPr>
          <w:b/>
          <w:i/>
          <w:color w:val="000000"/>
          <w:sz w:val="22"/>
          <w:szCs w:val="22"/>
        </w:rPr>
      </w:pPr>
      <w:r w:rsidRPr="001473BA">
        <w:rPr>
          <w:color w:val="000000"/>
          <w:sz w:val="22"/>
          <w:szCs w:val="22"/>
        </w:rPr>
        <w:t>The existence of space radiation plays an important part in planning space missions within low Earth orbit (LEO) and beyond. Space radiation has the potential to negatively impact several aspects of space missions, whether manned or unmanned, within in LEO or farther into space. Radiation can be detrimental to the health of astronauts, increasing the risk of cancer and genetic mutations, and to electronic equipment functionality, decreasing the lifetime of important electronic equipment and/or resulting in total electronic failure. As a result, protection against space radiation is vital to the success of any space mission, especially missions outside of Earth’s magnetosphere. …</w:t>
      </w:r>
      <w:r w:rsidRPr="00333E6C">
        <w:rPr>
          <w:b/>
          <w:i/>
          <w:color w:val="000000"/>
          <w:sz w:val="22"/>
          <w:szCs w:val="22"/>
        </w:rPr>
        <w:t>continued online on the ANSTD web page!</w:t>
      </w:r>
    </w:p>
    <w:p w:rsidR="001473BA" w:rsidRPr="001473BA" w:rsidRDefault="001473BA" w:rsidP="00C72B59">
      <w:pPr>
        <w:ind w:left="-567" w:right="-846"/>
        <w:jc w:val="both"/>
        <w:rPr>
          <w:b/>
          <w:color w:val="000000"/>
          <w:sz w:val="22"/>
          <w:szCs w:val="22"/>
        </w:rPr>
      </w:pPr>
    </w:p>
    <w:p w:rsidR="00344ADF" w:rsidRPr="001473BA" w:rsidRDefault="00344ADF" w:rsidP="00C72B59">
      <w:pPr>
        <w:ind w:left="-567" w:right="-846"/>
        <w:jc w:val="center"/>
        <w:rPr>
          <w:b/>
          <w:sz w:val="22"/>
          <w:szCs w:val="22"/>
        </w:rPr>
      </w:pPr>
      <w:r w:rsidRPr="001473BA">
        <w:rPr>
          <w:b/>
          <w:sz w:val="22"/>
          <w:szCs w:val="22"/>
        </w:rPr>
        <w:t>Space nuclear propulsion: Humanity’s route to the solar system</w:t>
      </w:r>
    </w:p>
    <w:p w:rsidR="00344ADF" w:rsidRPr="001473BA" w:rsidRDefault="00344ADF" w:rsidP="00C72B59">
      <w:pPr>
        <w:autoSpaceDE w:val="0"/>
        <w:ind w:left="-567" w:right="-846"/>
        <w:jc w:val="center"/>
        <w:rPr>
          <w:b/>
          <w:sz w:val="22"/>
          <w:szCs w:val="22"/>
        </w:rPr>
      </w:pPr>
      <w:r w:rsidRPr="001473BA">
        <w:rPr>
          <w:b/>
          <w:sz w:val="22"/>
          <w:szCs w:val="22"/>
        </w:rPr>
        <w:t>Part I:  Space nuclear reactor safety</w:t>
      </w:r>
    </w:p>
    <w:p w:rsidR="00344ADF" w:rsidRPr="001473BA" w:rsidRDefault="00344ADF" w:rsidP="00C72B59">
      <w:pPr>
        <w:autoSpaceDE w:val="0"/>
        <w:ind w:left="-567" w:right="-846"/>
        <w:jc w:val="both"/>
        <w:rPr>
          <w:sz w:val="22"/>
          <w:szCs w:val="22"/>
        </w:rPr>
      </w:pPr>
    </w:p>
    <w:p w:rsidR="00344ADF" w:rsidRPr="001473BA" w:rsidRDefault="00344ADF" w:rsidP="00C72B59">
      <w:pPr>
        <w:ind w:left="-567" w:right="-846"/>
        <w:jc w:val="both"/>
        <w:rPr>
          <w:sz w:val="22"/>
          <w:szCs w:val="22"/>
        </w:rPr>
      </w:pPr>
      <w:r w:rsidRPr="001473BA">
        <w:rPr>
          <w:sz w:val="22"/>
          <w:szCs w:val="22"/>
        </w:rPr>
        <w:t xml:space="preserve">Though humans have successfully traveled from the earth to the moon, our exploration of the remainder of the solar system has been limited to robotic space probes which, once set in their trajectory, are not designed to return to earth. The data returned from these probes has been of tremendous importance for our understanding of the solar system and regions beyond, but human exploration beyond earth’s orbit remains to be achieved. There are a number of concepts currently under study that would allow us to break out of earth’s gravity well. The most studied and discussed are nuclear electric propulsion and nuclear thermal propulsion. </w:t>
      </w:r>
    </w:p>
    <w:p w:rsidR="00344ADF" w:rsidRPr="00333E6C" w:rsidRDefault="00344ADF" w:rsidP="00C72B59">
      <w:pPr>
        <w:ind w:left="-567" w:right="-846"/>
        <w:jc w:val="both"/>
        <w:rPr>
          <w:b/>
          <w:i/>
          <w:sz w:val="22"/>
          <w:szCs w:val="22"/>
        </w:rPr>
      </w:pPr>
      <w:r w:rsidRPr="00333E6C">
        <w:rPr>
          <w:b/>
          <w:i/>
          <w:sz w:val="22"/>
          <w:szCs w:val="22"/>
        </w:rPr>
        <w:t>…continued online at the ANS Nuclear Cafe!</w:t>
      </w:r>
    </w:p>
    <w:p w:rsidR="001473BA" w:rsidRPr="001473BA" w:rsidRDefault="001473BA" w:rsidP="00C72B59">
      <w:pPr>
        <w:ind w:left="-567" w:right="-846"/>
        <w:jc w:val="both"/>
        <w:rPr>
          <w:sz w:val="22"/>
          <w:szCs w:val="22"/>
        </w:rPr>
      </w:pPr>
    </w:p>
    <w:p w:rsidR="00344ADF" w:rsidRPr="001473BA" w:rsidRDefault="00344ADF" w:rsidP="00C72B59">
      <w:pPr>
        <w:ind w:left="-567" w:right="-846"/>
        <w:jc w:val="center"/>
        <w:rPr>
          <w:b/>
          <w:sz w:val="22"/>
          <w:szCs w:val="22"/>
        </w:rPr>
      </w:pPr>
      <w:r w:rsidRPr="001473BA">
        <w:rPr>
          <w:b/>
          <w:sz w:val="22"/>
          <w:szCs w:val="22"/>
        </w:rPr>
        <w:t>Plutonium in Space: Why and How?</w:t>
      </w:r>
    </w:p>
    <w:p w:rsidR="00344ADF" w:rsidRPr="001473BA" w:rsidRDefault="00344ADF" w:rsidP="00C72B59">
      <w:pPr>
        <w:ind w:left="-567" w:right="-846"/>
        <w:jc w:val="both"/>
        <w:rPr>
          <w:b/>
          <w:sz w:val="22"/>
          <w:szCs w:val="22"/>
        </w:rPr>
      </w:pPr>
    </w:p>
    <w:p w:rsidR="00344ADF" w:rsidRDefault="00344ADF" w:rsidP="00C72B59">
      <w:pPr>
        <w:ind w:left="-567" w:right="-846"/>
        <w:rPr>
          <w:sz w:val="22"/>
          <w:szCs w:val="22"/>
        </w:rPr>
      </w:pPr>
      <w:r w:rsidRPr="001473BA">
        <w:rPr>
          <w:sz w:val="22"/>
          <w:szCs w:val="22"/>
        </w:rPr>
        <w:t>The reasons for using plutonium in space missions are often unclear to those outside the mission planning community. Observers may see or hear only that the space mission is nuclear related, and that the power source uses plutonium.</w:t>
      </w:r>
      <w:r w:rsidR="008874B5" w:rsidRPr="001473BA">
        <w:rPr>
          <w:sz w:val="22"/>
          <w:szCs w:val="22"/>
        </w:rPr>
        <w:t xml:space="preserve"> </w:t>
      </w:r>
      <w:r w:rsidRPr="001473BA">
        <w:rPr>
          <w:sz w:val="22"/>
          <w:szCs w:val="22"/>
        </w:rPr>
        <w:t>Plutonium is a word that in some communities has very negative connotations. On the other hand, it is also the element that has been used to safely power many space missions, including the Voyager, Galileo, Cassini, New Horizons, and the most recent Mars rover, Curiosity.…</w:t>
      </w:r>
      <w:r w:rsidRPr="00333E6C">
        <w:rPr>
          <w:b/>
          <w:i/>
          <w:sz w:val="22"/>
          <w:szCs w:val="22"/>
        </w:rPr>
        <w:t>continued online at the ANS Nuclear Cafe!</w:t>
      </w:r>
    </w:p>
    <w:p w:rsidR="00EB79D9" w:rsidRDefault="00EB79D9">
      <w:pPr>
        <w:rPr>
          <w:sz w:val="22"/>
          <w:szCs w:val="22"/>
        </w:rPr>
      </w:pPr>
    </w:p>
    <w:p w:rsidR="00EB79D9" w:rsidRPr="00AD1ABA" w:rsidRDefault="00EB79D9" w:rsidP="00C72B59">
      <w:pPr>
        <w:spacing w:after="120"/>
        <w:jc w:val="center"/>
        <w:rPr>
          <w:b/>
          <w:sz w:val="40"/>
          <w:szCs w:val="40"/>
        </w:rPr>
      </w:pPr>
      <w:r w:rsidRPr="00AD1ABA">
        <w:rPr>
          <w:b/>
          <w:sz w:val="40"/>
          <w:szCs w:val="40"/>
        </w:rPr>
        <w:t>Upcoming ANSTD Sponsored and/or Co-Sponsored Technical Sessions</w:t>
      </w:r>
    </w:p>
    <w:p w:rsidR="00EB79D9" w:rsidRPr="00FC17F2" w:rsidRDefault="00EB79D9" w:rsidP="00C72B59">
      <w:pPr>
        <w:spacing w:after="120"/>
      </w:pPr>
    </w:p>
    <w:p w:rsidR="00EB79D9" w:rsidRPr="00FC17F2" w:rsidRDefault="00EB79D9" w:rsidP="00333E6C">
      <w:pPr>
        <w:spacing w:after="120"/>
        <w:ind w:left="-567"/>
        <w:rPr>
          <w:b/>
        </w:rPr>
      </w:pPr>
      <w:r w:rsidRPr="00FC17F2">
        <w:rPr>
          <w:b/>
        </w:rPr>
        <w:t>ANS 2014 Summer Meeting (Reno, NV)</w:t>
      </w:r>
    </w:p>
    <w:p w:rsidR="00FC17F2" w:rsidRPr="00FC17F2" w:rsidRDefault="00FC17F2" w:rsidP="00333E6C">
      <w:pPr>
        <w:numPr>
          <w:ilvl w:val="0"/>
          <w:numId w:val="4"/>
        </w:numPr>
        <w:spacing w:after="120"/>
        <w:ind w:left="-567" w:firstLine="0"/>
      </w:pPr>
      <w:r w:rsidRPr="00FC17F2">
        <w:t>Nuclear Criticality Safety and Space Technology Applications</w:t>
      </w:r>
    </w:p>
    <w:p w:rsidR="00EB79D9" w:rsidRPr="00FC17F2" w:rsidRDefault="00FC17F2" w:rsidP="00333E6C">
      <w:pPr>
        <w:numPr>
          <w:ilvl w:val="0"/>
          <w:numId w:val="4"/>
        </w:numPr>
        <w:spacing w:after="120"/>
        <w:ind w:left="-567" w:firstLine="0"/>
      </w:pPr>
      <w:r w:rsidRPr="00FC17F2">
        <w:t>Thursday, June 19, 2014, 1:00 pm to 3:05 pm, Crystal 3</w:t>
      </w:r>
    </w:p>
    <w:p w:rsidR="00EB79D9" w:rsidRPr="00FC17F2" w:rsidRDefault="00EB79D9" w:rsidP="00333E6C">
      <w:pPr>
        <w:spacing w:after="120"/>
        <w:ind w:left="-567"/>
      </w:pPr>
    </w:p>
    <w:p w:rsidR="00EB79D9" w:rsidRPr="00FC17F2" w:rsidRDefault="00EB79D9" w:rsidP="00333E6C">
      <w:pPr>
        <w:spacing w:after="120"/>
        <w:ind w:left="-567"/>
        <w:rPr>
          <w:b/>
        </w:rPr>
      </w:pPr>
      <w:r w:rsidRPr="00FC17F2">
        <w:rPr>
          <w:b/>
        </w:rPr>
        <w:t>ANS 2014 Winter Meeting (Anaheim, CA)</w:t>
      </w:r>
    </w:p>
    <w:p w:rsidR="00C72B59" w:rsidRDefault="00C72B59" w:rsidP="00333E6C">
      <w:pPr>
        <w:numPr>
          <w:ilvl w:val="0"/>
          <w:numId w:val="5"/>
        </w:numPr>
        <w:spacing w:after="120"/>
        <w:ind w:left="-567" w:firstLine="0"/>
        <w:rPr>
          <w:sz w:val="22"/>
          <w:szCs w:val="22"/>
        </w:rPr>
      </w:pPr>
      <w:r>
        <w:rPr>
          <w:rFonts w:ascii="AGaramond-Regular" w:hAnsi="AGaramond-Regular" w:cs="AGaramond-Regular"/>
          <w:sz w:val="22"/>
          <w:szCs w:val="22"/>
          <w:lang w:val="en-CA"/>
        </w:rPr>
        <w:t>2a. Aerospace Nuclear Science and Technology: General</w:t>
      </w:r>
    </w:p>
    <w:p w:rsidR="00C72B59" w:rsidRPr="00C72B59" w:rsidRDefault="00C72B59" w:rsidP="00333E6C">
      <w:pPr>
        <w:numPr>
          <w:ilvl w:val="0"/>
          <w:numId w:val="5"/>
        </w:numPr>
        <w:spacing w:after="120"/>
        <w:ind w:left="-567" w:firstLine="0"/>
        <w:rPr>
          <w:sz w:val="22"/>
          <w:szCs w:val="22"/>
        </w:rPr>
      </w:pPr>
      <w:r w:rsidRPr="00C72B59">
        <w:rPr>
          <w:sz w:val="22"/>
          <w:szCs w:val="22"/>
        </w:rPr>
        <w:t>16c. Tutorial on Radiation Protection and Shielding in</w:t>
      </w:r>
      <w:r>
        <w:rPr>
          <w:sz w:val="22"/>
          <w:szCs w:val="22"/>
        </w:rPr>
        <w:t xml:space="preserve"> </w:t>
      </w:r>
      <w:r w:rsidRPr="00C72B59">
        <w:rPr>
          <w:sz w:val="22"/>
          <w:szCs w:val="22"/>
        </w:rPr>
        <w:t xml:space="preserve">Aeronautics and </w:t>
      </w:r>
      <w:r>
        <w:rPr>
          <w:sz w:val="22"/>
          <w:szCs w:val="22"/>
        </w:rPr>
        <w:t>Space Applications</w:t>
      </w:r>
    </w:p>
    <w:p w:rsidR="00EB79D9" w:rsidRPr="00C72B59" w:rsidRDefault="00C72B59" w:rsidP="00333E6C">
      <w:pPr>
        <w:numPr>
          <w:ilvl w:val="0"/>
          <w:numId w:val="5"/>
        </w:numPr>
        <w:spacing w:after="120"/>
        <w:ind w:left="-567" w:firstLine="0"/>
        <w:rPr>
          <w:sz w:val="22"/>
          <w:szCs w:val="22"/>
        </w:rPr>
      </w:pPr>
      <w:r w:rsidRPr="00C72B59">
        <w:rPr>
          <w:sz w:val="22"/>
          <w:szCs w:val="22"/>
        </w:rPr>
        <w:t>16d. Physics of Compact Reactors for Terrestrial and Space</w:t>
      </w:r>
      <w:r>
        <w:rPr>
          <w:sz w:val="22"/>
          <w:szCs w:val="22"/>
        </w:rPr>
        <w:t xml:space="preserve"> Applications</w:t>
      </w:r>
    </w:p>
    <w:p w:rsidR="00EB79D9" w:rsidRDefault="00C7228D">
      <w:pPr>
        <w:rPr>
          <w:sz w:val="22"/>
          <w:szCs w:val="22"/>
        </w:rPr>
      </w:pPr>
      <w:r>
        <w:rPr>
          <w:noProof/>
          <w:sz w:val="22"/>
          <w:szCs w:val="22"/>
          <w:lang w:eastAsia="en-US"/>
        </w:rPr>
        <w:drawing>
          <wp:anchor distT="0" distB="0" distL="114300" distR="114300" simplePos="0" relativeHeight="251658240" behindDoc="0" locked="0" layoutInCell="1" allowOverlap="1">
            <wp:simplePos x="0" y="0"/>
            <wp:positionH relativeFrom="column">
              <wp:posOffset>2343150</wp:posOffset>
            </wp:positionH>
            <wp:positionV relativeFrom="margin">
              <wp:posOffset>8202930</wp:posOffset>
            </wp:positionV>
            <wp:extent cx="1257300" cy="1276350"/>
            <wp:effectExtent l="19050" t="0" r="0" b="0"/>
            <wp:wrapNone/>
            <wp:docPr id="4" name="Picture 4" descr="an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slogo"/>
                    <pic:cNvPicPr>
                      <a:picLocks noChangeAspect="1" noChangeArrowheads="1"/>
                    </pic:cNvPicPr>
                  </pic:nvPicPr>
                  <pic:blipFill>
                    <a:blip r:embed="rId7" cstate="print"/>
                    <a:srcRect/>
                    <a:stretch>
                      <a:fillRect/>
                    </a:stretch>
                  </pic:blipFill>
                  <pic:spPr bwMode="auto">
                    <a:xfrm>
                      <a:off x="0" y="0"/>
                      <a:ext cx="1257300" cy="1276350"/>
                    </a:xfrm>
                    <a:prstGeom prst="rect">
                      <a:avLst/>
                    </a:prstGeom>
                    <a:noFill/>
                    <a:ln w="9525">
                      <a:noFill/>
                      <a:miter lim="800000"/>
                      <a:headEnd/>
                      <a:tailEnd/>
                    </a:ln>
                  </pic:spPr>
                </pic:pic>
              </a:graphicData>
            </a:graphic>
          </wp:anchor>
        </w:drawing>
      </w:r>
    </w:p>
    <w:p w:rsidR="00EB79D9" w:rsidRDefault="00EB79D9">
      <w:pPr>
        <w:rPr>
          <w:sz w:val="22"/>
          <w:szCs w:val="22"/>
        </w:rPr>
      </w:pPr>
    </w:p>
    <w:p w:rsidR="00EB79D9" w:rsidRDefault="00EB79D9">
      <w:pPr>
        <w:rPr>
          <w:sz w:val="22"/>
          <w:szCs w:val="22"/>
        </w:rPr>
      </w:pPr>
    </w:p>
    <w:p w:rsidR="00EB79D9" w:rsidRDefault="00EB79D9">
      <w:pPr>
        <w:rPr>
          <w:sz w:val="22"/>
          <w:szCs w:val="22"/>
        </w:rPr>
      </w:pPr>
    </w:p>
    <w:p w:rsidR="00EB79D9" w:rsidRDefault="00EB79D9">
      <w:pPr>
        <w:rPr>
          <w:sz w:val="22"/>
          <w:szCs w:val="22"/>
        </w:rPr>
      </w:pPr>
    </w:p>
    <w:p w:rsidR="00EB79D9" w:rsidRPr="001473BA" w:rsidRDefault="00EB79D9">
      <w:pPr>
        <w:rPr>
          <w:sz w:val="22"/>
          <w:szCs w:val="22"/>
        </w:rPr>
      </w:pPr>
    </w:p>
    <w:sectPr w:rsidR="00EB79D9" w:rsidRPr="001473BA" w:rsidSect="00C72B59">
      <w:pgSz w:w="12240" w:h="15840"/>
      <w:pgMar w:top="567" w:right="1440"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4D"/>
    <w:family w:val="auto"/>
    <w:pitch w:val="default"/>
    <w:sig w:usb0="00000000" w:usb1="00000000" w:usb2="00000000" w:usb3="00000000" w:csb0="00000000" w:csb1="00000000"/>
  </w:font>
  <w:font w:name="AGaramond-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4E466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D553C4"/>
    <w:multiLevelType w:val="hybridMultilevel"/>
    <w:tmpl w:val="7896A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BF0C2C"/>
    <w:multiLevelType w:val="hybridMultilevel"/>
    <w:tmpl w:val="354E7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CD73304"/>
    <w:multiLevelType w:val="hybridMultilevel"/>
    <w:tmpl w:val="DA1634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3444FE1"/>
    <w:multiLevelType w:val="hybridMultilevel"/>
    <w:tmpl w:val="5776DC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8874B5"/>
    <w:rsid w:val="00051778"/>
    <w:rsid w:val="000A7A6C"/>
    <w:rsid w:val="001473BA"/>
    <w:rsid w:val="00272D88"/>
    <w:rsid w:val="00333E6C"/>
    <w:rsid w:val="00344ADF"/>
    <w:rsid w:val="004E24EF"/>
    <w:rsid w:val="004E35EB"/>
    <w:rsid w:val="005929A1"/>
    <w:rsid w:val="008874B5"/>
    <w:rsid w:val="00A90DE0"/>
    <w:rsid w:val="00AB70B9"/>
    <w:rsid w:val="00AD1ABA"/>
    <w:rsid w:val="00B10253"/>
    <w:rsid w:val="00C7228D"/>
    <w:rsid w:val="00C72B59"/>
    <w:rsid w:val="00CC4008"/>
    <w:rsid w:val="00CF094F"/>
    <w:rsid w:val="00E13C0C"/>
    <w:rsid w:val="00EB0F65"/>
    <w:rsid w:val="00EB79D9"/>
    <w:rsid w:val="00F238AE"/>
    <w:rsid w:val="00F31F29"/>
    <w:rsid w:val="00FC17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8AE"/>
    <w:pPr>
      <w:widowControl w:val="0"/>
      <w:suppressAutoHyphens/>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238AE"/>
    <w:rPr>
      <w:color w:val="0000FF"/>
      <w:u w:val="single"/>
    </w:rPr>
  </w:style>
  <w:style w:type="paragraph" w:customStyle="1" w:styleId="Heading">
    <w:name w:val="Heading"/>
    <w:basedOn w:val="Normal"/>
    <w:next w:val="BodyText"/>
    <w:rsid w:val="00F238AE"/>
    <w:pPr>
      <w:keepNext/>
      <w:spacing w:before="240" w:after="120"/>
    </w:pPr>
    <w:rPr>
      <w:rFonts w:ascii="Arial" w:eastAsia="Arial" w:hAnsi="Arial" w:cs="Tahoma"/>
      <w:sz w:val="28"/>
      <w:szCs w:val="28"/>
    </w:rPr>
  </w:style>
  <w:style w:type="paragraph" w:styleId="BodyText">
    <w:name w:val="Body Text"/>
    <w:basedOn w:val="Normal"/>
    <w:rsid w:val="00F238AE"/>
    <w:pPr>
      <w:spacing w:after="120"/>
    </w:pPr>
  </w:style>
  <w:style w:type="paragraph" w:styleId="List">
    <w:name w:val="List"/>
    <w:basedOn w:val="BodyText"/>
    <w:rsid w:val="00F238AE"/>
    <w:rPr>
      <w:rFonts w:cs="Tahoma"/>
    </w:rPr>
  </w:style>
  <w:style w:type="paragraph" w:styleId="Caption">
    <w:name w:val="caption"/>
    <w:basedOn w:val="Normal"/>
    <w:qFormat/>
    <w:rsid w:val="00F238AE"/>
    <w:pPr>
      <w:suppressLineNumbers/>
      <w:spacing w:before="120" w:after="120"/>
    </w:pPr>
    <w:rPr>
      <w:rFonts w:cs="Tahoma"/>
      <w:i/>
      <w:iCs/>
    </w:rPr>
  </w:style>
  <w:style w:type="paragraph" w:customStyle="1" w:styleId="Index">
    <w:name w:val="Index"/>
    <w:basedOn w:val="Normal"/>
    <w:rsid w:val="00F238AE"/>
    <w:pPr>
      <w:suppressLineNumbers/>
    </w:pPr>
    <w:rPr>
      <w:rFonts w:cs="Tahoma"/>
    </w:rPr>
  </w:style>
  <w:style w:type="paragraph" w:customStyle="1" w:styleId="BasicParagraph">
    <w:name w:val="[Basic Paragraph]"/>
    <w:basedOn w:val="Normal"/>
    <w:rsid w:val="00F238AE"/>
    <w:pPr>
      <w:autoSpaceDE w:val="0"/>
      <w:spacing w:line="288" w:lineRule="auto"/>
      <w:textAlignment w:val="center"/>
    </w:pPr>
    <w:rPr>
      <w:rFonts w:ascii="Times-Roman" w:hAnsi="Times-Roman"/>
      <w:color w:val="000000"/>
    </w:rPr>
  </w:style>
  <w:style w:type="paragraph" w:styleId="BalloonText">
    <w:name w:val="Balloon Text"/>
    <w:basedOn w:val="Normal"/>
    <w:link w:val="BalloonTextChar"/>
    <w:uiPriority w:val="99"/>
    <w:semiHidden/>
    <w:unhideWhenUsed/>
    <w:rsid w:val="008874B5"/>
    <w:rPr>
      <w:rFonts w:ascii="Tahoma" w:hAnsi="Tahoma"/>
      <w:sz w:val="16"/>
      <w:szCs w:val="16"/>
    </w:rPr>
  </w:style>
  <w:style w:type="character" w:customStyle="1" w:styleId="BalloonTextChar">
    <w:name w:val="Balloon Text Char"/>
    <w:link w:val="BalloonText"/>
    <w:uiPriority w:val="99"/>
    <w:semiHidden/>
    <w:rsid w:val="008874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6A5E3-6BAC-4DAB-838C-772B715A6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American Nuclear Society</vt:lpstr>
    </vt:vector>
  </TitlesOfParts>
  <Company>INL</Company>
  <LinksUpToDate>false</LinksUpToDate>
  <CharactersWithSpaces>4291</CharactersWithSpaces>
  <SharedDoc>false</SharedDoc>
  <HLinks>
    <vt:vector size="12" baseType="variant">
      <vt:variant>
        <vt:i4>6750278</vt:i4>
      </vt:variant>
      <vt:variant>
        <vt:i4>-1</vt:i4>
      </vt:variant>
      <vt:variant>
        <vt:i4>1026</vt:i4>
      </vt:variant>
      <vt:variant>
        <vt:i4>1</vt:i4>
      </vt:variant>
      <vt:variant>
        <vt:lpwstr>anstlogo_color</vt:lpwstr>
      </vt:variant>
      <vt:variant>
        <vt:lpwstr/>
      </vt:variant>
      <vt:variant>
        <vt:i4>6619154</vt:i4>
      </vt:variant>
      <vt:variant>
        <vt:i4>-1</vt:i4>
      </vt:variant>
      <vt:variant>
        <vt:i4>1028</vt:i4>
      </vt:variant>
      <vt:variant>
        <vt:i4>1</vt:i4>
      </vt:variant>
      <vt:variant>
        <vt:lpwstr>anslogo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Nuclear Society</dc:title>
  <dc:subject/>
  <dc:creator>Wesley Ray Deason</dc:creator>
  <cp:keywords/>
  <cp:lastModifiedBy>John Darrell Bess</cp:lastModifiedBy>
  <cp:revision>7</cp:revision>
  <cp:lastPrinted>2014-06-10T02:18:00Z</cp:lastPrinted>
  <dcterms:created xsi:type="dcterms:W3CDTF">2014-06-10T02:13:00Z</dcterms:created>
  <dcterms:modified xsi:type="dcterms:W3CDTF">2014-06-11T20:14:00Z</dcterms:modified>
</cp:coreProperties>
</file>